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79189" w14:textId="77777777" w:rsidR="00065AE3" w:rsidRDefault="00000000">
      <w:pPr>
        <w:jc w:val="center"/>
        <w:rPr>
          <w:rFonts w:ascii="创艺简标宋" w:eastAsia="创艺简标宋" w:hAnsi="创艺简标宋" w:cs="创艺简标宋"/>
          <w:color w:val="000000"/>
          <w:w w:val="95"/>
          <w:sz w:val="44"/>
          <w:szCs w:val="44"/>
        </w:rPr>
      </w:pPr>
      <w:r>
        <w:rPr>
          <w:rFonts w:ascii="创艺简标宋" w:eastAsia="创艺简标宋" w:hAnsi="创艺简标宋" w:cs="创艺简标宋" w:hint="eastAsia"/>
          <w:color w:val="000000"/>
          <w:w w:val="95"/>
          <w:sz w:val="44"/>
          <w:szCs w:val="44"/>
        </w:rPr>
        <w:t>2026小榄镇首届菊花纤维服装设计比赛</w:t>
      </w:r>
    </w:p>
    <w:p w14:paraId="187D6718" w14:textId="77777777" w:rsidR="00065AE3" w:rsidRDefault="00000000">
      <w:pPr>
        <w:jc w:val="center"/>
        <w:rPr>
          <w:rFonts w:ascii="创艺简标宋" w:eastAsia="创艺简标宋" w:hAnsi="创艺简标宋" w:cs="创艺简标宋"/>
          <w:color w:val="000000"/>
          <w:w w:val="95"/>
          <w:sz w:val="44"/>
          <w:szCs w:val="44"/>
        </w:rPr>
      </w:pPr>
      <w:r>
        <w:rPr>
          <w:rFonts w:ascii="创艺简标宋" w:eastAsia="创艺简标宋" w:hAnsi="创艺简标宋" w:cs="创艺简标宋" w:hint="eastAsia"/>
          <w:color w:val="000000"/>
          <w:w w:val="95"/>
          <w:sz w:val="44"/>
          <w:szCs w:val="44"/>
        </w:rPr>
        <w:t>评审说明</w:t>
      </w:r>
    </w:p>
    <w:p w14:paraId="7D21A5D9" w14:textId="77777777" w:rsidR="00065AE3" w:rsidRDefault="00065AE3">
      <w:pPr>
        <w:rPr>
          <w:rFonts w:ascii="创艺简标宋" w:eastAsia="创艺简标宋" w:hAnsi="创艺简标宋" w:cs="创艺简标宋"/>
          <w:color w:val="000000"/>
          <w:w w:val="95"/>
          <w:sz w:val="32"/>
          <w:szCs w:val="32"/>
        </w:rPr>
      </w:pPr>
    </w:p>
    <w:p w14:paraId="743E17F9" w14:textId="77777777" w:rsidR="00065AE3" w:rsidRDefault="00000000">
      <w:pPr>
        <w:pStyle w:val="a3"/>
        <w:spacing w:line="600" w:lineRule="exact"/>
        <w:ind w:firstLine="640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一、评审组织</w:t>
      </w:r>
    </w:p>
    <w:p w14:paraId="2191239E" w14:textId="77777777" w:rsidR="00065AE3" w:rsidRDefault="00000000">
      <w:pPr>
        <w:pStyle w:val="a3"/>
        <w:spacing w:line="600" w:lineRule="exact"/>
        <w:ind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本次比赛设立评审委员会，评审工作由专家评审组与大众评审渠道共同完成。</w:t>
      </w:r>
    </w:p>
    <w:p w14:paraId="619A434D" w14:textId="77777777" w:rsidR="00065AE3" w:rsidRDefault="00000000">
      <w:pPr>
        <w:pStyle w:val="a3"/>
        <w:spacing w:line="600" w:lineRule="exact"/>
        <w:ind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1.</w:t>
      </w:r>
      <w:r>
        <w:rPr>
          <w:rFonts w:ascii="Times New Roman" w:eastAsia="仿宋_GB2312" w:hAnsi="Times New Roman" w:hint="eastAsia"/>
          <w:sz w:val="32"/>
          <w:szCs w:val="32"/>
        </w:rPr>
        <w:t>专家评审组：由主办单位邀请服装设计领域专业人士、美术专业人士组成，负责作品专业维度评审。</w:t>
      </w:r>
    </w:p>
    <w:p w14:paraId="177A7826" w14:textId="77777777" w:rsidR="00065AE3" w:rsidRDefault="00000000">
      <w:pPr>
        <w:pStyle w:val="a3"/>
        <w:spacing w:line="600" w:lineRule="exact"/>
        <w:ind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2.</w:t>
      </w:r>
      <w:r>
        <w:rPr>
          <w:rFonts w:ascii="Times New Roman" w:eastAsia="仿宋_GB2312" w:hAnsi="Times New Roman" w:hint="eastAsia"/>
          <w:sz w:val="32"/>
          <w:szCs w:val="32"/>
        </w:rPr>
        <w:t>大众评审：通过官方线上平台及线下展点同步开启公众投票，面向全体市民开放参与。</w:t>
      </w:r>
    </w:p>
    <w:p w14:paraId="2BF424C8" w14:textId="77777777" w:rsidR="00065AE3" w:rsidRDefault="00000000">
      <w:pPr>
        <w:pStyle w:val="a3"/>
        <w:spacing w:line="600" w:lineRule="exact"/>
        <w:ind w:firstLine="640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二、评分构成</w:t>
      </w:r>
    </w:p>
    <w:p w14:paraId="4DEA39FC" w14:textId="77777777" w:rsidR="00065AE3" w:rsidRDefault="00000000">
      <w:pPr>
        <w:pStyle w:val="a3"/>
        <w:spacing w:line="600" w:lineRule="exact"/>
        <w:ind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本次比赛终审采用</w:t>
      </w:r>
      <w:r>
        <w:rPr>
          <w:rFonts w:ascii="Times New Roman" w:eastAsia="仿宋_GB2312" w:hAnsi="Times New Roman" w:hint="eastAsia"/>
          <w:b/>
          <w:bCs/>
          <w:sz w:val="32"/>
          <w:szCs w:val="32"/>
        </w:rPr>
        <w:t>专家评审</w:t>
      </w:r>
      <w:r>
        <w:rPr>
          <w:rFonts w:ascii="Times New Roman" w:eastAsia="仿宋_GB2312" w:hAnsi="Times New Roman" w:hint="eastAsia"/>
          <w:b/>
          <w:bCs/>
          <w:sz w:val="32"/>
          <w:szCs w:val="32"/>
        </w:rPr>
        <w:t>+</w:t>
      </w:r>
      <w:r>
        <w:rPr>
          <w:rFonts w:ascii="Times New Roman" w:eastAsia="仿宋_GB2312" w:hAnsi="Times New Roman" w:hint="eastAsia"/>
          <w:b/>
          <w:bCs/>
          <w:sz w:val="32"/>
          <w:szCs w:val="32"/>
        </w:rPr>
        <w:t>大众评审</w:t>
      </w:r>
      <w:r>
        <w:rPr>
          <w:rFonts w:ascii="Times New Roman" w:eastAsia="仿宋_GB2312" w:hAnsi="Times New Roman" w:hint="eastAsia"/>
          <w:sz w:val="32"/>
          <w:szCs w:val="32"/>
        </w:rPr>
        <w:t>综合评分制，作品最终得分为两部分得分之和，满分</w:t>
      </w:r>
      <w:r>
        <w:rPr>
          <w:rFonts w:ascii="Times New Roman" w:eastAsia="仿宋_GB2312" w:hAnsi="Times New Roman" w:hint="eastAsia"/>
          <w:sz w:val="32"/>
          <w:szCs w:val="32"/>
        </w:rPr>
        <w:t>15</w:t>
      </w:r>
      <w:r>
        <w:rPr>
          <w:rFonts w:ascii="Times New Roman" w:eastAsia="仿宋_GB2312" w:hAnsi="Times New Roman" w:hint="eastAsia"/>
          <w:sz w:val="32"/>
          <w:szCs w:val="32"/>
        </w:rPr>
        <w:t>分。</w:t>
      </w:r>
    </w:p>
    <w:p w14:paraId="2EE1AB50" w14:textId="77777777" w:rsidR="00065AE3" w:rsidRDefault="00000000">
      <w:pPr>
        <w:pStyle w:val="a3"/>
        <w:spacing w:line="600" w:lineRule="exact"/>
        <w:ind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1.</w:t>
      </w:r>
      <w:r>
        <w:rPr>
          <w:rFonts w:ascii="Times New Roman" w:eastAsia="仿宋_GB2312" w:hAnsi="Times New Roman" w:hint="eastAsia"/>
          <w:sz w:val="32"/>
          <w:szCs w:val="32"/>
        </w:rPr>
        <w:t>专家评审（满分</w:t>
      </w:r>
      <w:r>
        <w:rPr>
          <w:rFonts w:ascii="Times New Roman" w:eastAsia="仿宋_GB2312" w:hAnsi="Times New Roman" w:hint="eastAsia"/>
          <w:sz w:val="32"/>
          <w:szCs w:val="32"/>
        </w:rPr>
        <w:t>10</w:t>
      </w:r>
      <w:r>
        <w:rPr>
          <w:rFonts w:ascii="Times New Roman" w:eastAsia="仿宋_GB2312" w:hAnsi="Times New Roman" w:hint="eastAsia"/>
          <w:sz w:val="32"/>
          <w:szCs w:val="32"/>
        </w:rPr>
        <w:t>分）</w:t>
      </w:r>
    </w:p>
    <w:p w14:paraId="2B594E05" w14:textId="77777777" w:rsidR="00065AE3" w:rsidRDefault="00000000">
      <w:pPr>
        <w:pStyle w:val="a3"/>
        <w:spacing w:line="600" w:lineRule="exact"/>
        <w:ind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采用</w:t>
      </w:r>
      <w:r>
        <w:rPr>
          <w:rFonts w:ascii="Times New Roman" w:eastAsia="仿宋_GB2312" w:hAnsi="Times New Roman" w:hint="eastAsia"/>
          <w:sz w:val="32"/>
          <w:szCs w:val="32"/>
        </w:rPr>
        <w:t>10</w:t>
      </w:r>
      <w:r>
        <w:rPr>
          <w:rFonts w:ascii="Times New Roman" w:eastAsia="仿宋_GB2312" w:hAnsi="Times New Roman" w:hint="eastAsia"/>
          <w:sz w:val="32"/>
          <w:szCs w:val="32"/>
        </w:rPr>
        <w:t>分制打分，评分精确至小数点后</w:t>
      </w:r>
      <w:r>
        <w:rPr>
          <w:rFonts w:ascii="Times New Roman" w:eastAsia="仿宋_GB2312" w:hAnsi="Times New Roman" w:hint="eastAsia"/>
          <w:sz w:val="32"/>
          <w:szCs w:val="32"/>
        </w:rPr>
        <w:t>1</w:t>
      </w:r>
      <w:r>
        <w:rPr>
          <w:rFonts w:ascii="Times New Roman" w:eastAsia="仿宋_GB2312" w:hAnsi="Times New Roman" w:hint="eastAsia"/>
          <w:sz w:val="32"/>
          <w:szCs w:val="32"/>
        </w:rPr>
        <w:t>位，评分维度涵盖主体契合度、创意设计、文化内涵、视觉呈现四个方面。</w:t>
      </w:r>
    </w:p>
    <w:p w14:paraId="6E15FDC2" w14:textId="77777777" w:rsidR="00065AE3" w:rsidRDefault="00000000">
      <w:pPr>
        <w:pStyle w:val="a3"/>
        <w:spacing w:line="600" w:lineRule="exact"/>
        <w:ind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2.</w:t>
      </w:r>
      <w:r>
        <w:rPr>
          <w:rFonts w:ascii="Times New Roman" w:eastAsia="仿宋_GB2312" w:hAnsi="Times New Roman" w:hint="eastAsia"/>
          <w:sz w:val="32"/>
          <w:szCs w:val="32"/>
        </w:rPr>
        <w:t>大众评审（满分</w:t>
      </w:r>
      <w:r>
        <w:rPr>
          <w:rFonts w:ascii="Times New Roman" w:eastAsia="仿宋_GB2312" w:hAnsi="Times New Roman" w:hint="eastAsia"/>
          <w:sz w:val="32"/>
          <w:szCs w:val="32"/>
        </w:rPr>
        <w:t>5</w:t>
      </w:r>
      <w:r>
        <w:rPr>
          <w:rFonts w:ascii="Times New Roman" w:eastAsia="仿宋_GB2312" w:hAnsi="Times New Roman" w:hint="eastAsia"/>
          <w:sz w:val="32"/>
          <w:szCs w:val="32"/>
        </w:rPr>
        <w:t>分）</w:t>
      </w:r>
    </w:p>
    <w:p w14:paraId="37D52B4F" w14:textId="77777777" w:rsidR="00065AE3" w:rsidRDefault="00000000">
      <w:pPr>
        <w:pStyle w:val="a3"/>
        <w:spacing w:line="600" w:lineRule="exact"/>
        <w:ind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依据公众投票最终得票数排名折算分值，对应规则如下：</w:t>
      </w:r>
    </w:p>
    <w:p w14:paraId="49875854" w14:textId="77777777" w:rsidR="00065AE3" w:rsidRDefault="00000000">
      <w:pPr>
        <w:pStyle w:val="a3"/>
        <w:spacing w:line="600" w:lineRule="exact"/>
        <w:ind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第</w:t>
      </w:r>
      <w:r>
        <w:rPr>
          <w:rFonts w:ascii="Times New Roman" w:eastAsia="仿宋_GB2312" w:hAnsi="Times New Roman" w:hint="eastAsia"/>
          <w:sz w:val="32"/>
          <w:szCs w:val="32"/>
        </w:rPr>
        <w:t>1</w:t>
      </w:r>
      <w:r>
        <w:rPr>
          <w:rFonts w:ascii="Times New Roman" w:eastAsia="仿宋_GB2312" w:hAnsi="Times New Roman" w:hint="eastAsia"/>
          <w:sz w:val="32"/>
          <w:szCs w:val="32"/>
        </w:rPr>
        <w:t>名：</w:t>
      </w:r>
      <w:r>
        <w:rPr>
          <w:rFonts w:ascii="Times New Roman" w:eastAsia="仿宋_GB2312" w:hAnsi="Times New Roman" w:hint="eastAsia"/>
          <w:sz w:val="32"/>
          <w:szCs w:val="32"/>
        </w:rPr>
        <w:t>5.0</w:t>
      </w:r>
      <w:r>
        <w:rPr>
          <w:rFonts w:ascii="Times New Roman" w:eastAsia="仿宋_GB2312" w:hAnsi="Times New Roman" w:hint="eastAsia"/>
          <w:sz w:val="32"/>
          <w:szCs w:val="32"/>
        </w:rPr>
        <w:t>分</w:t>
      </w:r>
    </w:p>
    <w:p w14:paraId="02E75618" w14:textId="77777777" w:rsidR="00065AE3" w:rsidRDefault="00000000">
      <w:pPr>
        <w:pStyle w:val="a3"/>
        <w:spacing w:line="600" w:lineRule="exact"/>
        <w:ind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第</w:t>
      </w:r>
      <w:r>
        <w:rPr>
          <w:rFonts w:ascii="Times New Roman" w:eastAsia="仿宋_GB2312" w:hAnsi="Times New Roman" w:hint="eastAsia"/>
          <w:sz w:val="32"/>
          <w:szCs w:val="32"/>
        </w:rPr>
        <w:t>2</w:t>
      </w:r>
      <w:r>
        <w:rPr>
          <w:rFonts w:ascii="Times New Roman" w:eastAsia="仿宋_GB2312" w:hAnsi="Times New Roman" w:hint="eastAsia"/>
          <w:sz w:val="32"/>
          <w:szCs w:val="32"/>
        </w:rPr>
        <w:t>名：</w:t>
      </w:r>
      <w:r>
        <w:rPr>
          <w:rFonts w:ascii="Times New Roman" w:eastAsia="仿宋_GB2312" w:hAnsi="Times New Roman" w:hint="eastAsia"/>
          <w:sz w:val="32"/>
          <w:szCs w:val="32"/>
        </w:rPr>
        <w:t>4.5</w:t>
      </w:r>
      <w:r>
        <w:rPr>
          <w:rFonts w:ascii="Times New Roman" w:eastAsia="仿宋_GB2312" w:hAnsi="Times New Roman" w:hint="eastAsia"/>
          <w:sz w:val="32"/>
          <w:szCs w:val="32"/>
        </w:rPr>
        <w:t>分</w:t>
      </w:r>
    </w:p>
    <w:p w14:paraId="12C96614" w14:textId="77777777" w:rsidR="00065AE3" w:rsidRDefault="00000000">
      <w:pPr>
        <w:pStyle w:val="a3"/>
        <w:spacing w:line="600" w:lineRule="exact"/>
        <w:ind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第</w:t>
      </w:r>
      <w:r>
        <w:rPr>
          <w:rFonts w:ascii="Times New Roman" w:eastAsia="仿宋_GB2312" w:hAnsi="Times New Roman" w:hint="eastAsia"/>
          <w:sz w:val="32"/>
          <w:szCs w:val="32"/>
        </w:rPr>
        <w:t>3</w:t>
      </w:r>
      <w:r>
        <w:rPr>
          <w:rFonts w:ascii="Times New Roman" w:eastAsia="仿宋_GB2312" w:hAnsi="Times New Roman" w:hint="eastAsia"/>
          <w:sz w:val="32"/>
          <w:szCs w:val="32"/>
        </w:rPr>
        <w:t>名：</w:t>
      </w:r>
      <w:r>
        <w:rPr>
          <w:rFonts w:ascii="Times New Roman" w:eastAsia="仿宋_GB2312" w:hAnsi="Times New Roman" w:hint="eastAsia"/>
          <w:sz w:val="32"/>
          <w:szCs w:val="32"/>
        </w:rPr>
        <w:t>4.0</w:t>
      </w:r>
      <w:r>
        <w:rPr>
          <w:rFonts w:ascii="Times New Roman" w:eastAsia="仿宋_GB2312" w:hAnsi="Times New Roman" w:hint="eastAsia"/>
          <w:sz w:val="32"/>
          <w:szCs w:val="32"/>
        </w:rPr>
        <w:t>分</w:t>
      </w:r>
    </w:p>
    <w:p w14:paraId="1DD34CE7" w14:textId="77777777" w:rsidR="00065AE3" w:rsidRDefault="00000000">
      <w:pPr>
        <w:pStyle w:val="a3"/>
        <w:spacing w:line="600" w:lineRule="exact"/>
        <w:ind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第</w:t>
      </w:r>
      <w:r>
        <w:rPr>
          <w:rFonts w:ascii="Times New Roman" w:eastAsia="仿宋_GB2312" w:hAnsi="Times New Roman" w:hint="eastAsia"/>
          <w:sz w:val="32"/>
          <w:szCs w:val="32"/>
        </w:rPr>
        <w:t>4</w:t>
      </w:r>
      <w:r>
        <w:rPr>
          <w:rFonts w:ascii="Times New Roman" w:eastAsia="仿宋_GB2312" w:hAnsi="Times New Roman" w:hint="eastAsia"/>
          <w:sz w:val="32"/>
          <w:szCs w:val="32"/>
        </w:rPr>
        <w:t>名：</w:t>
      </w:r>
      <w:r>
        <w:rPr>
          <w:rFonts w:ascii="Times New Roman" w:eastAsia="仿宋_GB2312" w:hAnsi="Times New Roman" w:hint="eastAsia"/>
          <w:sz w:val="32"/>
          <w:szCs w:val="32"/>
        </w:rPr>
        <w:t>3.5</w:t>
      </w:r>
      <w:r>
        <w:rPr>
          <w:rFonts w:ascii="Times New Roman" w:eastAsia="仿宋_GB2312" w:hAnsi="Times New Roman" w:hint="eastAsia"/>
          <w:sz w:val="32"/>
          <w:szCs w:val="32"/>
        </w:rPr>
        <w:t>分</w:t>
      </w:r>
    </w:p>
    <w:p w14:paraId="2AECCF66" w14:textId="77777777" w:rsidR="00065AE3" w:rsidRDefault="00000000">
      <w:pPr>
        <w:pStyle w:val="a3"/>
        <w:spacing w:line="600" w:lineRule="exact"/>
        <w:ind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lastRenderedPageBreak/>
        <w:t>第</w:t>
      </w:r>
      <w:r>
        <w:rPr>
          <w:rFonts w:ascii="Times New Roman" w:eastAsia="仿宋_GB2312" w:hAnsi="Times New Roman" w:hint="eastAsia"/>
          <w:sz w:val="32"/>
          <w:szCs w:val="32"/>
        </w:rPr>
        <w:t>5</w:t>
      </w:r>
      <w:r>
        <w:rPr>
          <w:rFonts w:ascii="Times New Roman" w:eastAsia="仿宋_GB2312" w:hAnsi="Times New Roman" w:hint="eastAsia"/>
          <w:sz w:val="32"/>
          <w:szCs w:val="32"/>
        </w:rPr>
        <w:t>名：</w:t>
      </w:r>
      <w:r>
        <w:rPr>
          <w:rFonts w:ascii="Times New Roman" w:eastAsia="仿宋_GB2312" w:hAnsi="Times New Roman" w:hint="eastAsia"/>
          <w:sz w:val="32"/>
          <w:szCs w:val="32"/>
        </w:rPr>
        <w:t>3.0</w:t>
      </w:r>
      <w:r>
        <w:rPr>
          <w:rFonts w:ascii="Times New Roman" w:eastAsia="仿宋_GB2312" w:hAnsi="Times New Roman" w:hint="eastAsia"/>
          <w:sz w:val="32"/>
          <w:szCs w:val="32"/>
        </w:rPr>
        <w:t>分</w:t>
      </w:r>
    </w:p>
    <w:p w14:paraId="32F4B3FE" w14:textId="77777777" w:rsidR="00065AE3" w:rsidRDefault="00000000">
      <w:pPr>
        <w:pStyle w:val="a3"/>
        <w:spacing w:line="600" w:lineRule="exact"/>
        <w:ind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第</w:t>
      </w:r>
      <w:r>
        <w:rPr>
          <w:rFonts w:ascii="Times New Roman" w:eastAsia="仿宋_GB2312" w:hAnsi="Times New Roman" w:hint="eastAsia"/>
          <w:sz w:val="32"/>
          <w:szCs w:val="32"/>
        </w:rPr>
        <w:t>6</w:t>
      </w:r>
      <w:r>
        <w:rPr>
          <w:rFonts w:ascii="Times New Roman" w:eastAsia="仿宋_GB2312" w:hAnsi="Times New Roman" w:hint="eastAsia"/>
          <w:sz w:val="32"/>
          <w:szCs w:val="32"/>
        </w:rPr>
        <w:t>名：</w:t>
      </w:r>
      <w:r>
        <w:rPr>
          <w:rFonts w:ascii="Times New Roman" w:eastAsia="仿宋_GB2312" w:hAnsi="Times New Roman" w:hint="eastAsia"/>
          <w:sz w:val="32"/>
          <w:szCs w:val="32"/>
        </w:rPr>
        <w:t>2.5</w:t>
      </w:r>
      <w:r>
        <w:rPr>
          <w:rFonts w:ascii="Times New Roman" w:eastAsia="仿宋_GB2312" w:hAnsi="Times New Roman" w:hint="eastAsia"/>
          <w:sz w:val="32"/>
          <w:szCs w:val="32"/>
        </w:rPr>
        <w:t>分</w:t>
      </w:r>
    </w:p>
    <w:p w14:paraId="78438C18" w14:textId="77777777" w:rsidR="00065AE3" w:rsidRDefault="00000000">
      <w:pPr>
        <w:pStyle w:val="a3"/>
        <w:spacing w:line="600" w:lineRule="exact"/>
        <w:ind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第</w:t>
      </w:r>
      <w:r>
        <w:rPr>
          <w:rFonts w:ascii="Times New Roman" w:eastAsia="仿宋_GB2312" w:hAnsi="Times New Roman" w:hint="eastAsia"/>
          <w:sz w:val="32"/>
          <w:szCs w:val="32"/>
        </w:rPr>
        <w:t>7</w:t>
      </w:r>
      <w:r>
        <w:rPr>
          <w:rFonts w:ascii="Times New Roman" w:eastAsia="仿宋_GB2312" w:hAnsi="Times New Roman" w:hint="eastAsia"/>
          <w:sz w:val="32"/>
          <w:szCs w:val="32"/>
        </w:rPr>
        <w:t>名：</w:t>
      </w:r>
      <w:r>
        <w:rPr>
          <w:rFonts w:ascii="Times New Roman" w:eastAsia="仿宋_GB2312" w:hAnsi="Times New Roman" w:hint="eastAsia"/>
          <w:sz w:val="32"/>
          <w:szCs w:val="32"/>
        </w:rPr>
        <w:t>2.0</w:t>
      </w:r>
      <w:r>
        <w:rPr>
          <w:rFonts w:ascii="Times New Roman" w:eastAsia="仿宋_GB2312" w:hAnsi="Times New Roman" w:hint="eastAsia"/>
          <w:sz w:val="32"/>
          <w:szCs w:val="32"/>
        </w:rPr>
        <w:t>分</w:t>
      </w:r>
    </w:p>
    <w:p w14:paraId="64123E1E" w14:textId="77777777" w:rsidR="00065AE3" w:rsidRDefault="00000000">
      <w:pPr>
        <w:pStyle w:val="a3"/>
        <w:spacing w:line="600" w:lineRule="exact"/>
        <w:ind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第</w:t>
      </w:r>
      <w:r>
        <w:rPr>
          <w:rFonts w:ascii="Times New Roman" w:eastAsia="仿宋_GB2312" w:hAnsi="Times New Roman" w:hint="eastAsia"/>
          <w:sz w:val="32"/>
          <w:szCs w:val="32"/>
        </w:rPr>
        <w:t>8</w:t>
      </w:r>
      <w:r>
        <w:rPr>
          <w:rFonts w:ascii="Times New Roman" w:eastAsia="仿宋_GB2312" w:hAnsi="Times New Roman" w:hint="eastAsia"/>
          <w:sz w:val="32"/>
          <w:szCs w:val="32"/>
        </w:rPr>
        <w:t>名：</w:t>
      </w:r>
      <w:r>
        <w:rPr>
          <w:rFonts w:ascii="Times New Roman" w:eastAsia="仿宋_GB2312" w:hAnsi="Times New Roman" w:hint="eastAsia"/>
          <w:sz w:val="32"/>
          <w:szCs w:val="32"/>
        </w:rPr>
        <w:t>1.5</w:t>
      </w:r>
      <w:r>
        <w:rPr>
          <w:rFonts w:ascii="Times New Roman" w:eastAsia="仿宋_GB2312" w:hAnsi="Times New Roman" w:hint="eastAsia"/>
          <w:sz w:val="32"/>
          <w:szCs w:val="32"/>
        </w:rPr>
        <w:t>分</w:t>
      </w:r>
    </w:p>
    <w:p w14:paraId="3F19E0BA" w14:textId="77777777" w:rsidR="00065AE3" w:rsidRDefault="00000000">
      <w:pPr>
        <w:pStyle w:val="a3"/>
        <w:spacing w:line="600" w:lineRule="exact"/>
        <w:ind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第</w:t>
      </w:r>
      <w:r>
        <w:rPr>
          <w:rFonts w:ascii="Times New Roman" w:eastAsia="仿宋_GB2312" w:hAnsi="Times New Roman" w:hint="eastAsia"/>
          <w:sz w:val="32"/>
          <w:szCs w:val="32"/>
        </w:rPr>
        <w:t>9</w:t>
      </w:r>
      <w:r>
        <w:rPr>
          <w:rFonts w:ascii="Times New Roman" w:eastAsia="仿宋_GB2312" w:hAnsi="Times New Roman" w:hint="eastAsia"/>
          <w:sz w:val="32"/>
          <w:szCs w:val="32"/>
        </w:rPr>
        <w:t>名：</w:t>
      </w:r>
      <w:r>
        <w:rPr>
          <w:rFonts w:ascii="Times New Roman" w:eastAsia="仿宋_GB2312" w:hAnsi="Times New Roman" w:hint="eastAsia"/>
          <w:sz w:val="32"/>
          <w:szCs w:val="32"/>
        </w:rPr>
        <w:t>1.0</w:t>
      </w:r>
      <w:r>
        <w:rPr>
          <w:rFonts w:ascii="Times New Roman" w:eastAsia="仿宋_GB2312" w:hAnsi="Times New Roman" w:hint="eastAsia"/>
          <w:sz w:val="32"/>
          <w:szCs w:val="32"/>
        </w:rPr>
        <w:t>分</w:t>
      </w:r>
    </w:p>
    <w:p w14:paraId="5EA10320" w14:textId="77777777" w:rsidR="00065AE3" w:rsidRDefault="00000000">
      <w:pPr>
        <w:pStyle w:val="a3"/>
        <w:spacing w:line="600" w:lineRule="exact"/>
        <w:ind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第</w:t>
      </w:r>
      <w:r>
        <w:rPr>
          <w:rFonts w:ascii="Times New Roman" w:eastAsia="仿宋_GB2312" w:hAnsi="Times New Roman" w:hint="eastAsia"/>
          <w:sz w:val="32"/>
          <w:szCs w:val="32"/>
        </w:rPr>
        <w:t>10</w:t>
      </w:r>
      <w:r>
        <w:rPr>
          <w:rFonts w:ascii="Times New Roman" w:eastAsia="仿宋_GB2312" w:hAnsi="Times New Roman" w:hint="eastAsia"/>
          <w:sz w:val="32"/>
          <w:szCs w:val="32"/>
        </w:rPr>
        <w:t>名：</w:t>
      </w:r>
      <w:r>
        <w:rPr>
          <w:rFonts w:ascii="Times New Roman" w:eastAsia="仿宋_GB2312" w:hAnsi="Times New Roman" w:hint="eastAsia"/>
          <w:sz w:val="32"/>
          <w:szCs w:val="32"/>
        </w:rPr>
        <w:t>0.5</w:t>
      </w:r>
      <w:r>
        <w:rPr>
          <w:rFonts w:ascii="Times New Roman" w:eastAsia="仿宋_GB2312" w:hAnsi="Times New Roman" w:hint="eastAsia"/>
          <w:sz w:val="32"/>
          <w:szCs w:val="32"/>
        </w:rPr>
        <w:t>分</w:t>
      </w:r>
    </w:p>
    <w:p w14:paraId="3BE6C116" w14:textId="77777777" w:rsidR="00065AE3" w:rsidRDefault="00000000">
      <w:pPr>
        <w:pStyle w:val="a3"/>
        <w:spacing w:line="600" w:lineRule="exact"/>
        <w:ind w:firstLine="640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三、计分与排名规则</w:t>
      </w:r>
    </w:p>
    <w:p w14:paraId="28203960" w14:textId="77777777" w:rsidR="00065AE3" w:rsidRDefault="00000000">
      <w:pPr>
        <w:pStyle w:val="a3"/>
        <w:spacing w:line="600" w:lineRule="exact"/>
        <w:ind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1.</w:t>
      </w:r>
      <w:r>
        <w:rPr>
          <w:rFonts w:ascii="Times New Roman" w:eastAsia="仿宋_GB2312" w:hAnsi="Times New Roman" w:hint="eastAsia"/>
          <w:sz w:val="32"/>
          <w:szCs w:val="32"/>
        </w:rPr>
        <w:t>专家评审得分：取专家评审打分的算术平均值，即为该作品专家评审最终得分。</w:t>
      </w:r>
    </w:p>
    <w:p w14:paraId="024BD9D4" w14:textId="77777777" w:rsidR="00065AE3" w:rsidRDefault="00000000">
      <w:pPr>
        <w:pStyle w:val="a3"/>
        <w:spacing w:line="600" w:lineRule="exact"/>
        <w:ind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2.</w:t>
      </w:r>
      <w:r>
        <w:rPr>
          <w:rFonts w:ascii="Times New Roman" w:eastAsia="仿宋_GB2312" w:hAnsi="Times New Roman" w:hint="eastAsia"/>
          <w:sz w:val="32"/>
          <w:szCs w:val="32"/>
        </w:rPr>
        <w:t>作品最终得分</w:t>
      </w:r>
      <w:r>
        <w:rPr>
          <w:rFonts w:ascii="Times New Roman" w:eastAsia="仿宋_GB2312" w:hAnsi="Times New Roman" w:hint="eastAsia"/>
          <w:sz w:val="32"/>
          <w:szCs w:val="32"/>
        </w:rPr>
        <w:t>=</w:t>
      </w:r>
      <w:r>
        <w:rPr>
          <w:rFonts w:ascii="Times New Roman" w:eastAsia="仿宋_GB2312" w:hAnsi="Times New Roman" w:hint="eastAsia"/>
          <w:sz w:val="32"/>
          <w:szCs w:val="32"/>
        </w:rPr>
        <w:t>专家评审得分</w:t>
      </w:r>
      <w:r>
        <w:rPr>
          <w:rFonts w:ascii="Times New Roman" w:eastAsia="仿宋_GB2312" w:hAnsi="Times New Roman" w:hint="eastAsia"/>
          <w:sz w:val="32"/>
          <w:szCs w:val="32"/>
        </w:rPr>
        <w:t>+</w:t>
      </w:r>
      <w:r>
        <w:rPr>
          <w:rFonts w:ascii="Times New Roman" w:eastAsia="仿宋_GB2312" w:hAnsi="Times New Roman" w:hint="eastAsia"/>
          <w:sz w:val="32"/>
          <w:szCs w:val="32"/>
        </w:rPr>
        <w:t>大众评审得分。</w:t>
      </w:r>
    </w:p>
    <w:p w14:paraId="1C797F71" w14:textId="77777777" w:rsidR="00065AE3" w:rsidRDefault="00000000">
      <w:pPr>
        <w:pStyle w:val="a3"/>
        <w:spacing w:line="600" w:lineRule="exact"/>
        <w:ind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3.</w:t>
      </w:r>
      <w:r>
        <w:rPr>
          <w:rFonts w:ascii="Times New Roman" w:eastAsia="仿宋_GB2312" w:hAnsi="Times New Roman" w:hint="eastAsia"/>
          <w:sz w:val="32"/>
          <w:szCs w:val="32"/>
        </w:rPr>
        <w:t>排名规则：按作品最终得分由高至低排序。若最终得分相同，依次比较专家评审得分、大众评审得票数，数值较高者排名靠前。</w:t>
      </w:r>
    </w:p>
    <w:p w14:paraId="4008079E" w14:textId="77777777" w:rsidR="00065AE3" w:rsidRDefault="00000000">
      <w:pPr>
        <w:pStyle w:val="a3"/>
        <w:spacing w:line="600" w:lineRule="exact"/>
        <w:ind w:firstLine="640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四、奖项评定规则</w:t>
      </w:r>
    </w:p>
    <w:p w14:paraId="1B7B19C9" w14:textId="77777777" w:rsidR="00065AE3" w:rsidRDefault="00000000">
      <w:pPr>
        <w:pStyle w:val="a3"/>
        <w:spacing w:line="600" w:lineRule="exact"/>
        <w:ind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1.</w:t>
      </w:r>
      <w:r>
        <w:rPr>
          <w:rFonts w:ascii="Times New Roman" w:eastAsia="仿宋_GB2312" w:hAnsi="Times New Roman" w:hint="eastAsia"/>
          <w:sz w:val="32"/>
          <w:szCs w:val="32"/>
        </w:rPr>
        <w:t>金、银、铜奖为等级奖项，同一参赛者不可重复获评，按最高奖项授予对应荣誉。</w:t>
      </w:r>
    </w:p>
    <w:p w14:paraId="143A8C10" w14:textId="77777777" w:rsidR="00065AE3" w:rsidRDefault="00000000">
      <w:pPr>
        <w:pStyle w:val="a3"/>
        <w:spacing w:line="600" w:lineRule="exact"/>
        <w:ind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2.</w:t>
      </w:r>
      <w:r>
        <w:rPr>
          <w:rFonts w:ascii="Times New Roman" w:eastAsia="仿宋_GB2312" w:hAnsi="Times New Roman" w:hint="eastAsia"/>
          <w:sz w:val="32"/>
          <w:szCs w:val="32"/>
        </w:rPr>
        <w:t>最受欢迎奖为专项奖项，由大众评审环节得票最高的作品获得，可与金、银、铜奖及优秀奖叠加获评，互不冲突。</w:t>
      </w:r>
    </w:p>
    <w:p w14:paraId="5154C4AA" w14:textId="77777777" w:rsidR="00065AE3" w:rsidRDefault="00000000">
      <w:pPr>
        <w:pStyle w:val="a3"/>
        <w:spacing w:line="600" w:lineRule="exact"/>
        <w:ind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3.</w:t>
      </w:r>
      <w:r>
        <w:rPr>
          <w:rFonts w:ascii="Times New Roman" w:eastAsia="仿宋_GB2312" w:hAnsi="Times New Roman" w:hint="eastAsia"/>
          <w:sz w:val="32"/>
          <w:szCs w:val="32"/>
        </w:rPr>
        <w:t>各奖项最终获评名额，主办单位可根据实际投稿数量、作品整体质量酌情调整。</w:t>
      </w:r>
    </w:p>
    <w:p w14:paraId="5B3905B0" w14:textId="77777777" w:rsidR="00065AE3" w:rsidRDefault="00000000">
      <w:pPr>
        <w:pStyle w:val="a3"/>
        <w:spacing w:line="600" w:lineRule="exact"/>
        <w:ind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4.</w:t>
      </w:r>
      <w:r>
        <w:rPr>
          <w:rFonts w:ascii="Times New Roman" w:eastAsia="仿宋_GB2312" w:hAnsi="Times New Roman" w:hint="eastAsia"/>
          <w:sz w:val="32"/>
          <w:szCs w:val="32"/>
        </w:rPr>
        <w:t>评审结果经评审委员会最终审定后生效，由主办单位统一对外发布。</w:t>
      </w:r>
    </w:p>
    <w:p w14:paraId="1EFA8F1E" w14:textId="77777777" w:rsidR="00065AE3" w:rsidRDefault="00000000">
      <w:pPr>
        <w:pStyle w:val="a3"/>
        <w:spacing w:line="600" w:lineRule="exact"/>
        <w:ind w:firstLine="640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五、评审纪律</w:t>
      </w:r>
    </w:p>
    <w:p w14:paraId="1BE85EEA" w14:textId="77777777" w:rsidR="00065AE3" w:rsidRDefault="00000000">
      <w:pPr>
        <w:pStyle w:val="a3"/>
        <w:spacing w:line="600" w:lineRule="exact"/>
        <w:ind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lastRenderedPageBreak/>
        <w:t>1.</w:t>
      </w:r>
      <w:r>
        <w:rPr>
          <w:rFonts w:ascii="Times New Roman" w:eastAsia="仿宋_GB2312" w:hAnsi="Times New Roman" w:hint="eastAsia"/>
          <w:sz w:val="32"/>
          <w:szCs w:val="32"/>
        </w:rPr>
        <w:t>评审工作严格遵循公平、公正、公开原则，全程按照既定评审标准执行。</w:t>
      </w:r>
    </w:p>
    <w:p w14:paraId="21D47F59" w14:textId="77777777" w:rsidR="00065AE3" w:rsidRDefault="00000000">
      <w:pPr>
        <w:pStyle w:val="a3"/>
        <w:spacing w:line="600" w:lineRule="exact"/>
        <w:ind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2.</w:t>
      </w:r>
      <w:r>
        <w:rPr>
          <w:rFonts w:ascii="Times New Roman" w:eastAsia="仿宋_GB2312" w:hAnsi="Times New Roman" w:hint="eastAsia"/>
          <w:sz w:val="32"/>
          <w:szCs w:val="32"/>
        </w:rPr>
        <w:t>评审专家及工作人员与参赛作者存在利害关系的，须主动申请回避。</w:t>
      </w:r>
    </w:p>
    <w:p w14:paraId="47F26843" w14:textId="77777777" w:rsidR="00065AE3" w:rsidRDefault="00000000">
      <w:pPr>
        <w:pStyle w:val="a3"/>
        <w:spacing w:line="600" w:lineRule="exact"/>
        <w:ind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3.</w:t>
      </w:r>
      <w:r>
        <w:rPr>
          <w:rFonts w:ascii="Times New Roman" w:eastAsia="仿宋_GB2312" w:hAnsi="Times New Roman" w:hint="eastAsia"/>
          <w:sz w:val="32"/>
          <w:szCs w:val="32"/>
        </w:rPr>
        <w:t>大众投票环节严禁恶意刷票、弄虚作假等违规行为，一经查实，立即取消对应作品参评资格。</w:t>
      </w:r>
    </w:p>
    <w:p w14:paraId="1DD4ED6A" w14:textId="77777777" w:rsidR="00065AE3" w:rsidRDefault="00065AE3">
      <w:pPr>
        <w:rPr>
          <w:rFonts w:ascii="仿宋_GB2312" w:eastAsia="仿宋_GB2312"/>
          <w:sz w:val="32"/>
          <w:szCs w:val="32"/>
        </w:rPr>
      </w:pPr>
    </w:p>
    <w:sectPr w:rsidR="00065AE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创艺简标宋">
    <w:altName w:val="Calibri"/>
    <w:charset w:val="00"/>
    <w:family w:val="auto"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2C650260"/>
    <w:rsid w:val="00065AE3"/>
    <w:rsid w:val="008254C9"/>
    <w:rsid w:val="00DC3417"/>
    <w:rsid w:val="2C650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B08538DB-C6CF-4315-8FFB-38839FEBD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列出段落"/>
    <w:basedOn w:val="a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403</Words>
  <Characters>425</Characters>
  <Application>Microsoft Office Word</Application>
  <DocSecurity>0</DocSecurity>
  <Lines>28</Lines>
  <Paragraphs>35</Paragraphs>
  <ScaleCrop>false</ScaleCrop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Iven</dc:creator>
  <cp:lastModifiedBy>梓宁 吴</cp:lastModifiedBy>
  <cp:revision>2</cp:revision>
  <dcterms:created xsi:type="dcterms:W3CDTF">2026-08-17T10:15:00Z</dcterms:created>
  <dcterms:modified xsi:type="dcterms:W3CDTF">2026-08-17T10:15:00Z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A7824DB0BDCA45F7813A750802C29A0C_11</vt:lpwstr>
  </property>
  <property fmtid="{D5CDD505-2E9C-101B-9397-08002B2CF9AE}" pid="4" name="KSOTemplateDocerSaveRecord">
    <vt:lpwstr>eyJoZGlkIjoiN2RiYzdhNjllOGRlNzNjZjhmYmFhYzI0MGQyMDgzYzAiLCJ1c2VySWQiOiIzMTQzNjA4NDkifQ==</vt:lpwstr>
  </property>
</Properties>
</file>